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34C" w:rsidRPr="00934864" w:rsidRDefault="005B034C" w:rsidP="005B034C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1B538A" w:rsidRDefault="005D4248" w:rsidP="005D4248">
      <w:pPr>
        <w:widowControl/>
        <w:spacing w:line="400" w:lineRule="exact"/>
        <w:jc w:val="center"/>
        <w:rPr>
          <w:b/>
          <w:sz w:val="32"/>
        </w:rPr>
      </w:pPr>
      <w:r w:rsidRPr="001B538A">
        <w:rPr>
          <w:rFonts w:eastAsia="標楷體"/>
          <w:b/>
          <w:sz w:val="32"/>
        </w:rPr>
        <w:t>臺北市</w:t>
      </w:r>
      <w:r w:rsidR="00A7230D" w:rsidRPr="001B538A">
        <w:rPr>
          <w:rFonts w:eastAsia="標楷體" w:hint="eastAsia"/>
          <w:b/>
          <w:sz w:val="32"/>
          <w:lang w:eastAsia="zh-HK"/>
        </w:rPr>
        <w:t>私立靜修</w:t>
      </w:r>
      <w:r w:rsidRPr="001B538A">
        <w:rPr>
          <w:rFonts w:eastAsia="標楷體"/>
          <w:b/>
          <w:sz w:val="32"/>
        </w:rPr>
        <w:t>中學</w:t>
      </w:r>
      <w:r w:rsidRPr="001B538A">
        <w:rPr>
          <w:rFonts w:eastAsia="標楷體"/>
          <w:b/>
          <w:sz w:val="32"/>
        </w:rPr>
        <w:t>109</w:t>
      </w:r>
      <w:r w:rsidRPr="001B538A">
        <w:rPr>
          <w:rFonts w:eastAsia="標楷體"/>
          <w:b/>
          <w:sz w:val="32"/>
        </w:rPr>
        <w:t>學年度</w:t>
      </w:r>
      <w:r w:rsidR="00A7230D" w:rsidRPr="001B538A">
        <w:rPr>
          <w:rFonts w:eastAsia="標楷體" w:hint="eastAsia"/>
          <w:b/>
          <w:sz w:val="32"/>
          <w:lang w:eastAsia="zh-HK"/>
        </w:rPr>
        <w:t>社會</w:t>
      </w:r>
      <w:r w:rsidRPr="001B538A">
        <w:rPr>
          <w:rFonts w:eastAsia="標楷體"/>
          <w:b/>
          <w:sz w:val="32"/>
        </w:rPr>
        <w:t>領域</w:t>
      </w:r>
      <w:r w:rsidRPr="001B538A">
        <w:rPr>
          <w:rFonts w:eastAsia="標楷體"/>
          <w:b/>
          <w:sz w:val="32"/>
        </w:rPr>
        <w:t>/</w:t>
      </w:r>
      <w:r w:rsidR="00A7230D" w:rsidRPr="001B538A">
        <w:rPr>
          <w:rFonts w:eastAsia="標楷體" w:hint="eastAsia"/>
          <w:b/>
          <w:sz w:val="32"/>
          <w:lang w:eastAsia="zh-HK"/>
        </w:rPr>
        <w:t>公民與社會</w:t>
      </w:r>
      <w:r w:rsidRPr="001B538A">
        <w:rPr>
          <w:rFonts w:eastAsia="標楷體"/>
          <w:b/>
          <w:sz w:val="32"/>
        </w:rPr>
        <w:t>課程計畫</w:t>
      </w:r>
    </w:p>
    <w:p w:rsidR="005D4248" w:rsidRDefault="005D4248" w:rsidP="005D4248">
      <w:pPr>
        <w:widowControl/>
        <w:spacing w:line="400" w:lineRule="exact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101"/>
        <w:gridCol w:w="1417"/>
        <w:gridCol w:w="2126"/>
        <w:gridCol w:w="3021"/>
        <w:gridCol w:w="98"/>
        <w:gridCol w:w="611"/>
        <w:gridCol w:w="2649"/>
        <w:gridCol w:w="1134"/>
        <w:gridCol w:w="1276"/>
        <w:gridCol w:w="992"/>
        <w:gridCol w:w="851"/>
        <w:gridCol w:w="845"/>
      </w:tblGrid>
      <w:tr w:rsidR="005D4248" w:rsidTr="001B538A">
        <w:trPr>
          <w:jc w:val="center"/>
        </w:trPr>
        <w:tc>
          <w:tcPr>
            <w:tcW w:w="2518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603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</w:t>
            </w:r>
            <w:r w:rsidR="00A7230D" w:rsidRPr="001B538A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/>
              </w:rPr>
              <w:t>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1B538A">
        <w:trPr>
          <w:jc w:val="center"/>
        </w:trPr>
        <w:tc>
          <w:tcPr>
            <w:tcW w:w="2518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603" w:type="dxa"/>
            <w:gridSpan w:val="10"/>
          </w:tcPr>
          <w:p w:rsidR="005D4248" w:rsidRPr="004731EB" w:rsidRDefault="005D4248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□7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="00A7230D" w:rsidRPr="001B538A">
              <w:rPr>
                <w:rFonts w:ascii="標楷體" w:eastAsia="標楷體" w:hAnsi="標楷體" w:hint="eastAsia"/>
              </w:rPr>
              <w:t>■</w:t>
            </w:r>
            <w:r w:rsidRPr="004731EB">
              <w:rPr>
                <w:rFonts w:asciiTheme="minorHAnsi" w:eastAsia="標楷體" w:hAnsiTheme="minorHAnsi"/>
              </w:rPr>
              <w:t>8</w:t>
            </w:r>
            <w:r w:rsidRPr="004731EB">
              <w:rPr>
                <w:rFonts w:asciiTheme="minorHAnsi" w:eastAsia="標楷體" w:hAnsiTheme="minorHAnsi"/>
              </w:rPr>
              <w:t>年級</w:t>
            </w:r>
            <w:r w:rsidRPr="004731EB">
              <w:rPr>
                <w:rFonts w:asciiTheme="minorHAnsi" w:eastAsia="標楷體" w:hAnsiTheme="minorHAnsi"/>
              </w:rPr>
              <w:t>□ 9</w:t>
            </w:r>
            <w:r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1B538A">
        <w:trPr>
          <w:jc w:val="center"/>
        </w:trPr>
        <w:tc>
          <w:tcPr>
            <w:tcW w:w="2518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147" w:type="dxa"/>
            <w:gridSpan w:val="2"/>
          </w:tcPr>
          <w:p w:rsidR="005D4248" w:rsidRDefault="00A7230D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1B538A">
              <w:rPr>
                <w:rFonts w:ascii="標楷體" w:eastAsia="標楷體" w:hAnsi="標楷體" w:hint="eastAsia"/>
              </w:rPr>
              <w:t>■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  </w:t>
            </w:r>
            <w:r w:rsidR="00FD0F97"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 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  <w:gridSpan w:val="2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213DB6" w:rsidRDefault="005D4248" w:rsidP="001B538A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="00FD0F97" w:rsidRPr="001B538A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 節 </w:t>
            </w:r>
            <w:r w:rsidR="001B538A" w:rsidRPr="001B538A">
              <w:rPr>
                <w:rFonts w:ascii="標楷體" w:eastAsia="標楷體" w:hAnsi="標楷體" w:hint="eastAsia"/>
                <w:color w:val="000000" w:themeColor="text1"/>
              </w:rPr>
              <w:t>，上下</w:t>
            </w:r>
            <w:r w:rsidRPr="001B538A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1B538A" w:rsidRPr="001B538A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>共</w:t>
            </w:r>
            <w:r w:rsidR="001B538A" w:rsidRPr="001B538A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1B538A" w:rsidRPr="001B538A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B538A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5D4248" w:rsidRPr="001B538A" w:rsidTr="001B538A">
        <w:trPr>
          <w:jc w:val="center"/>
        </w:trPr>
        <w:tc>
          <w:tcPr>
            <w:tcW w:w="2518" w:type="dxa"/>
            <w:gridSpan w:val="2"/>
            <w:vAlign w:val="center"/>
          </w:tcPr>
          <w:p w:rsidR="005D4248" w:rsidRPr="001B538A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603" w:type="dxa"/>
            <w:gridSpan w:val="10"/>
          </w:tcPr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-J-A2: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覺察人類生活相關議題，進而分析判斷及反思，並嘗試改善或解決問題。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-J-A3: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主動學習與探究人類生活相關議題，善用資源並規劃相對應的行動方案及創新突破的可能性。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-J-B1: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運用文字、語言、表格與圖像等表徵符號，表達人類生活的豐富面貌，並能促進相互溝通與理解。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-J-B2: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理解不同時空的科技與媒體發展和應用，增進媒體識讀能力，並思辨其在生活中可能帶來的衝突與影響。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-J-B3: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欣賞不同時空環境下形塑的自然、族群與文化之美，增進生活的豐富性。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-J-C1: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-J-C2: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具備同理與理性溝通的知能與態度，發展與人合作的互動關係。</w:t>
            </w:r>
          </w:p>
          <w:p w:rsidR="005D4248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-J-C3: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尊重並欣賞各族群文化的多樣性，了解文化間的相互關聯，以及臺灣與國際社會的互動關係。</w:t>
            </w:r>
          </w:p>
        </w:tc>
      </w:tr>
      <w:tr w:rsidR="005D4248" w:rsidRPr="001B538A" w:rsidTr="001B538A">
        <w:trPr>
          <w:jc w:val="center"/>
        </w:trPr>
        <w:tc>
          <w:tcPr>
            <w:tcW w:w="2518" w:type="dxa"/>
            <w:gridSpan w:val="2"/>
            <w:vAlign w:val="center"/>
          </w:tcPr>
          <w:p w:rsidR="005D4248" w:rsidRPr="001B538A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603" w:type="dxa"/>
            <w:gridSpan w:val="10"/>
          </w:tcPr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1.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能探討國家乃人們為求生存的目的而形成，現代國家強調「主權國家」，國家擁有主權，而政府則擁有統治權。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2.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能以民主國家建構政府體制的原則，說明我國現行的中央政府體制；並認識我國現行的地方政府如何組成，體認地方政府的運作成效與生活在該地區的人民有最直接的關係。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3.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能理解在民主國家中公共意見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(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民意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)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的重要性，分析政府施政應該力求獲得多數民眾的支持，才能讓政策的推行有一定的依據。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4.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能體認人民如何透過媒體與社群網路，表達自己的意見來影響公共決策，進而分析說明閱聽人必須培養媒體識讀能力，才能夠不被媒體所左右，獲取資訊及判別事實與真相。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5.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能思考人民在民主國家中的身分資格，探討「民主社會中的政治參與為什麼很重要？」，再以我國公職人員選舉及公民投票說明「民主社會中為什麼常用投票來作為重要的參與形式？」，並以我國在選舉過程如何落實公平的投票，來說明公平投票的原則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6.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理解建立法治社會的重要性，以及憲法、法律與命令間的位階關係。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7.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理解政府應依法行政的理由及重要性。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8.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體認罪刑法定原則的意義與重要性，以及刑罰制度的意義。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9.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了解觸法須承擔的法律責任，並懂得透過法律尋求協助。</w:t>
            </w:r>
          </w:p>
          <w:p w:rsidR="002A5D43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10.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認識檢警和法官的功能和權限，以及兒少在刑事糾紛的保護措施。</w:t>
            </w:r>
          </w:p>
          <w:p w:rsidR="005D4248" w:rsidRPr="001B538A" w:rsidRDefault="002A5D43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11.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理解智慧財產權的保障，以及侵害著作權所須負的法律責任。</w:t>
            </w:r>
          </w:p>
        </w:tc>
      </w:tr>
      <w:tr w:rsidR="00CB067E" w:rsidRPr="001B538A" w:rsidTr="001B538A">
        <w:trPr>
          <w:trHeight w:val="382"/>
          <w:jc w:val="center"/>
        </w:trPr>
        <w:tc>
          <w:tcPr>
            <w:tcW w:w="2518" w:type="dxa"/>
            <w:gridSpan w:val="2"/>
            <w:vMerge w:val="restart"/>
            <w:vAlign w:val="center"/>
          </w:tcPr>
          <w:p w:rsidR="00CB067E" w:rsidRPr="001B538A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學習進度</w:t>
            </w:r>
          </w:p>
          <w:p w:rsidR="00CB067E" w:rsidRPr="001B538A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FF0000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126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6379" w:type="dxa"/>
            <w:gridSpan w:val="4"/>
            <w:vAlign w:val="center"/>
          </w:tcPr>
          <w:p w:rsidR="00CB067E" w:rsidRPr="001B538A" w:rsidRDefault="00CB067E" w:rsidP="00CB067E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議題融入</w:t>
            </w:r>
          </w:p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實質內涵</w:t>
            </w:r>
          </w:p>
        </w:tc>
        <w:tc>
          <w:tcPr>
            <w:tcW w:w="992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851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1B538A">
              <w:rPr>
                <w:rFonts w:asciiTheme="minorHAnsi" w:eastAsia="標楷體" w:hAnsiTheme="minorHAnsi"/>
              </w:rPr>
              <w:t>協同</w:t>
            </w:r>
          </w:p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845" w:type="dxa"/>
            <w:vMerge w:val="restart"/>
            <w:vAlign w:val="center"/>
          </w:tcPr>
          <w:p w:rsidR="00CB067E" w:rsidRPr="001B538A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1B538A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1B538A" w:rsidTr="001B538A">
        <w:trPr>
          <w:trHeight w:val="1396"/>
          <w:jc w:val="center"/>
        </w:trPr>
        <w:tc>
          <w:tcPr>
            <w:tcW w:w="2518" w:type="dxa"/>
            <w:gridSpan w:val="2"/>
            <w:vMerge/>
            <w:vAlign w:val="center"/>
          </w:tcPr>
          <w:p w:rsidR="00D57857" w:rsidRPr="001B538A" w:rsidRDefault="00D57857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126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D57857" w:rsidRPr="001B538A" w:rsidRDefault="00CB067E" w:rsidP="001B538A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260" w:type="dxa"/>
            <w:gridSpan w:val="2"/>
            <w:vAlign w:val="center"/>
          </w:tcPr>
          <w:p w:rsidR="00D57857" w:rsidRPr="001B538A" w:rsidRDefault="00CB067E" w:rsidP="001B538A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1134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Merge/>
            <w:vAlign w:val="center"/>
          </w:tcPr>
          <w:p w:rsidR="00D57857" w:rsidRPr="001B538A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 w:val="restart"/>
            <w:vAlign w:val="center"/>
          </w:tcPr>
          <w:p w:rsidR="001B538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1B538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1B538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Pr="001B538A" w:rsidRDefault="006C501A" w:rsidP="001B538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C501A" w:rsidRPr="001B538A" w:rsidRDefault="006C501A" w:rsidP="001B538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國家與民主政治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Bd-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國家與政府的區別。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行政機關在政策制定前，為什麼應提供人民參與和表達意見的機會？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比較社會現象的多種解釋觀點。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珍視重要的公民價值並願意付諸行動。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利用社會領域相關概念，整理並檢視所蒐集資料的適切性。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Theme="minorEastAsia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【人權教育】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人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探索各種利益可能發生的衝突，並了解如何運用民主審議方式及正當的程序，以形成公共規則，落實平等自由之保障。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重要性。法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理解規範國家強制力之重要性。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【國際教育】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國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理解國家發展和全球之關聯性。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lastRenderedPageBreak/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課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我國的中央政府　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Ab-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民主國家中權力與權利的差別及關聯。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為什麼政府的職權與行使要規範在憲法中？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我國中央政府如何組成？我國的地方政府如何組成？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發現不同時空脈絡中的人類生活問題，並進行探究。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使用文字、照片、圖表、數據、地圖、年表、言語等多種方式，呈現並解釋探究結果。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Theme="minorEastAsia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J6: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理解權力之分立與制衡的原理。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3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我國的地方政府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民主國家的政府體制為什麼須符合權力分立的原則？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我國中央政府如何組成？我國的地方政府如何組成？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比較社會現象的多種解釋觀點。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發現不同時空脈絡中的人類生活問題，並進行探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究。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Theme="minorEastAsia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J6: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理解權力之分立與制衡的原理。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11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Default="006C501A" w:rsidP="001B538A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4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C501A" w:rsidRPr="001B538A" w:rsidRDefault="006C501A" w:rsidP="001B538A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公共意見與政府政策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行政機關在政策制定前，為什麼應提供人民參與和表達意見的機會？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民主社會的公共意見是如何形成的？有什麼特性？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比較社會現象的多種解釋觀點。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聆聽他人意見，表達自我觀點，並能以同理心與他人討論。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【生命教育】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生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思考生活、學校與社區的公共議題，培養與他人理性溝通的素養。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【資訊教育】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E6: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認識與使用資訊科技以表達想法。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E7: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使用資訊科技與他人建立良好的互動關係。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14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5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媒體、社群網路與識讀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媒體與社群網路在公共意見形成的過程中，扮演什麼角色？閱聽人如何覺察其影響？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De-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科技發展對中學生參與公共事務有什麼影響？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運用公民知識，提出自己對公共議題的見解。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敏銳察覺人與環境的互動關係及其淵源。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尊重不同群體文化的差異性，並欣賞其文化之美。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珍視重要的公民價值並願意付諸行動。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發現不同時空脈絡中的人類生活問題，並進行探究。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3d-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執行具有公共性或利他性的行動方案並檢討其歷程與結果。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【資訊教育】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E6: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認識與使用資訊科技以表達想法。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E7: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使用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資訊科技與他人建立良好的互動關係。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E12: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了解並遵守資訊倫理與使用資訊科技的相關規範。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lastRenderedPageBreak/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18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21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2126" w:type="dxa"/>
            <w:vAlign w:val="center"/>
          </w:tcPr>
          <w:p w:rsid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1B538A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6</w:t>
            </w: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6C501A" w:rsidRPr="001B538A" w:rsidRDefault="006C501A" w:rsidP="001B538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  <w:szCs w:val="24"/>
              </w:rPr>
              <w:t>民主社會的政治參與及投票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民主社會中的政治參與為什麼很重要？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行政機關在政策制定前，為什麼應提供人民參與和表達意見的機會？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民主社會中為什麼常用投票來做為重要的參與形式？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Cc-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公平投票有哪些基本原則？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評估社會領域內容知識與多元觀點，並提出自己的看法。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比較社會現象的多種解釋觀點。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運用公民知識，提出自己對公共議題的見解。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珍視重要的公民價值並願意付諸行動。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3c-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聆聽他人意見，表達自我觀點，並能以同理心與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他人討論。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適當選用多種管道蒐集與社會領域相關的資料。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lastRenderedPageBreak/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【人權教育】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人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探索各種利益可能發生的衝突，並了解如何運用民主審議方式及正當的程序，以形成公共規則，落實平等自由之保障。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J6: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權力之分立與制衡的原理。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lastRenderedPageBreak/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 w:val="restart"/>
            <w:vAlign w:val="center"/>
          </w:tcPr>
          <w:p w:rsid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法治與人權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Bf-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法治與人治的差異。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Bf-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憲法、法律、命令三者為什麼有位階的關係？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Bg-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為什麼憲法被稱為「人民權利的保障書」？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【人權教育】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人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認識基本人權的意涵，並了解憲法對人權保障的意義。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J5: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認識憲法的意義。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5-7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2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政府與人民在行政法的角色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Bh-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為什麼行政法與我們日常生活息息相關？為什麼政府應依法行政？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Bh-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人民生活中有哪些常見的行政管制？當人民的權益受到侵害時，可以尋求行政救濟的意義為何？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理解規範國家強制力之重要性。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J8: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lastRenderedPageBreak/>
              <w:t>民事、刑事、行政法的基本原則。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lastRenderedPageBreak/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8-10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3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犯罪與刑罰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Bi-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國家為什麼要制定刑法？為什麼行為的處罰，必須以行為時的法律有明文規定者為限？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Bi-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-2: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國家制定刑罰的目的是什麼？我國刑罰的制裁方式有哪些？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理解規範國家強制力之重要性。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J8: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認識民事、刑事、行政法的基本原則。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11-13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法律對青少年的保障與規範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Bk-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為什麼少年應具備重要的兒童及少年保護的相關法律知識？我國制定保護兒童及少年相關法律的目的是什麼？有哪些相關的重要保護措施？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理解規範國家強制力之重要性。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J7: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理解少年的法律地位。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14-17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5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課政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府在刑事制裁的角色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Bi-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在犯罪的追訴及處罰過程中，警察、檢察官及法官有哪些功能與權限？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Bk-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為什麼少年應具備重要的兒童及少年保護的相關法律知識？我國制定保護兒童及少年相關法律的目的是什麼？有哪些相關的重要保護措施？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J7: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理解少年的法律地位。法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J8: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認識民事、刑事、行政法的基本原則。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6C501A" w:rsidRPr="001B538A" w:rsidTr="001B538A">
        <w:trPr>
          <w:jc w:val="center"/>
        </w:trPr>
        <w:tc>
          <w:tcPr>
            <w:tcW w:w="1101" w:type="dxa"/>
            <w:vMerge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6C501A" w:rsidRPr="001B538A" w:rsidRDefault="006C501A" w:rsidP="001B538A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18-21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126" w:type="dxa"/>
          </w:tcPr>
          <w:p w:rsid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6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課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科技發展與風險</w:t>
            </w:r>
          </w:p>
        </w:tc>
        <w:tc>
          <w:tcPr>
            <w:tcW w:w="3119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De-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科技發展如何改變我們的日常生活？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Bj-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智慧財產權為什麼需要保障？日常生活中，如何合理使用他人的著作？侵害著作權須負的法律責任有哪些？</w:t>
            </w:r>
          </w:p>
        </w:tc>
        <w:tc>
          <w:tcPr>
            <w:tcW w:w="3260" w:type="dxa"/>
            <w:gridSpan w:val="2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發覺生活經驗或社會現象與社會領域內容知識的關係。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公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1a-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理解公民知識的核心概念。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社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1b-</w:t>
            </w:r>
            <w:r w:rsidRPr="001B538A">
              <w:rPr>
                <w:rFonts w:ascii="細明體" w:eastAsia="細明體" w:hAnsi="細明體" w:cs="細明體" w:hint="eastAsia"/>
                <w:color w:val="000000" w:themeColor="text1"/>
              </w:rPr>
              <w:t>Ⅳ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-1: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應用社會領域內容知識解析生活經驗或社會現象。</w:t>
            </w:r>
          </w:p>
        </w:tc>
        <w:tc>
          <w:tcPr>
            <w:tcW w:w="1134" w:type="dxa"/>
          </w:tcPr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1.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教師考評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2.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觀察</w:t>
            </w:r>
          </w:p>
          <w:p w:rsidR="006C501A" w:rsidRPr="001B538A" w:rsidRDefault="006C501A" w:rsidP="001B53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  <w:color w:val="000000"/>
                <w:szCs w:val="24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3.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口頭詢問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4.</w:t>
            </w:r>
            <w:r w:rsidRPr="001B538A">
              <w:rPr>
                <w:rFonts w:asciiTheme="minorHAnsi" w:eastAsia="標楷體" w:hAnsiTheme="minorHAnsi" w:cs="BiauKai"/>
                <w:color w:val="000000"/>
                <w:szCs w:val="24"/>
              </w:rPr>
              <w:t>紙筆測驗</w:t>
            </w:r>
          </w:p>
        </w:tc>
        <w:tc>
          <w:tcPr>
            <w:tcW w:w="1276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【法治教育】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J3: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認識法律之意義與制定。</w:t>
            </w:r>
          </w:p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1B538A">
              <w:rPr>
                <w:rFonts w:asciiTheme="minorHAnsi" w:eastAsia="標楷體" w:hAnsiTheme="minorHAnsi"/>
                <w:color w:val="000000" w:themeColor="text1"/>
              </w:rPr>
              <w:t>法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J4:</w:t>
            </w:r>
            <w:r w:rsidRPr="001B538A">
              <w:rPr>
                <w:rFonts w:asciiTheme="minorHAnsi" w:eastAsia="標楷體" w:hAnsiTheme="minorHAnsi"/>
                <w:color w:val="000000" w:themeColor="text1"/>
              </w:rPr>
              <w:t>理解規範國家強制力之重要性。</w:t>
            </w:r>
          </w:p>
        </w:tc>
        <w:tc>
          <w:tcPr>
            <w:tcW w:w="992" w:type="dxa"/>
          </w:tcPr>
          <w:p w:rsidR="006C501A" w:rsidRPr="001B538A" w:rsidRDefault="001B538A" w:rsidP="001B538A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</w:rPr>
              <w:t>數位講桌</w:t>
            </w:r>
          </w:p>
        </w:tc>
        <w:tc>
          <w:tcPr>
            <w:tcW w:w="851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:rsidR="006C501A" w:rsidRPr="001B538A" w:rsidRDefault="006C501A" w:rsidP="001B538A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1B538A" w:rsidRDefault="005D4248" w:rsidP="001B538A">
      <w:pPr>
        <w:widowControl/>
        <w:rPr>
          <w:rFonts w:asciiTheme="minorHAnsi" w:hAnsiTheme="minorHAnsi"/>
        </w:rPr>
      </w:pPr>
    </w:p>
    <w:p w:rsidR="002C3FDE" w:rsidRDefault="00163945" w:rsidP="001B538A">
      <w:pPr>
        <w:ind w:left="480"/>
      </w:pPr>
      <w:r>
        <w:rPr>
          <w:rFonts w:eastAsia="標楷體"/>
        </w:rPr>
        <w:t xml:space="preserve">             </w:t>
      </w:r>
    </w:p>
    <w:sectPr w:rsidR="002C3FD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iauKai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344B1"/>
    <w:rsid w:val="000A18F1"/>
    <w:rsid w:val="00163945"/>
    <w:rsid w:val="001B538A"/>
    <w:rsid w:val="00213DB6"/>
    <w:rsid w:val="00294775"/>
    <w:rsid w:val="002A28D3"/>
    <w:rsid w:val="002A5D43"/>
    <w:rsid w:val="002C3FDE"/>
    <w:rsid w:val="003D6000"/>
    <w:rsid w:val="00424B1A"/>
    <w:rsid w:val="004731EB"/>
    <w:rsid w:val="004B122D"/>
    <w:rsid w:val="005B034C"/>
    <w:rsid w:val="005B5CD1"/>
    <w:rsid w:val="005D4248"/>
    <w:rsid w:val="006C501A"/>
    <w:rsid w:val="00833CBB"/>
    <w:rsid w:val="009466D0"/>
    <w:rsid w:val="009778BE"/>
    <w:rsid w:val="00A306C0"/>
    <w:rsid w:val="00A7230D"/>
    <w:rsid w:val="00AD7E0E"/>
    <w:rsid w:val="00B17677"/>
    <w:rsid w:val="00B44306"/>
    <w:rsid w:val="00B8583F"/>
    <w:rsid w:val="00BE278D"/>
    <w:rsid w:val="00C606FB"/>
    <w:rsid w:val="00CB067E"/>
    <w:rsid w:val="00D57857"/>
    <w:rsid w:val="00DB764B"/>
    <w:rsid w:val="00ED05CB"/>
    <w:rsid w:val="00F96199"/>
    <w:rsid w:val="00FD0AAB"/>
    <w:rsid w:val="00F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782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2020-05-22T07:33:00Z</dcterms:created>
  <dcterms:modified xsi:type="dcterms:W3CDTF">2020-06-30T07:39:00Z</dcterms:modified>
</cp:coreProperties>
</file>